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91" w:rsidRPr="00D35042" w:rsidRDefault="00D6074B" w:rsidP="00ED7A63">
      <w:pPr>
        <w:pStyle w:val="Titel"/>
        <w:rPr>
          <w:sz w:val="48"/>
          <w:szCs w:val="48"/>
        </w:rPr>
      </w:pPr>
      <w:r w:rsidRPr="00D35042">
        <w:rPr>
          <w:sz w:val="48"/>
          <w:szCs w:val="48"/>
        </w:rPr>
        <w:t xml:space="preserve">EBP-scholing niveau </w:t>
      </w:r>
      <w:r w:rsidR="00D35042" w:rsidRPr="00D35042">
        <w:rPr>
          <w:sz w:val="48"/>
          <w:szCs w:val="48"/>
        </w:rPr>
        <w:t>gebruiker</w:t>
      </w:r>
      <w:r w:rsidRPr="00D35042">
        <w:rPr>
          <w:sz w:val="48"/>
          <w:szCs w:val="48"/>
        </w:rPr>
        <w:t xml:space="preserve"> </w:t>
      </w:r>
      <w:r w:rsidR="00ED7A63" w:rsidRPr="00D35042">
        <w:rPr>
          <w:sz w:val="48"/>
          <w:szCs w:val="48"/>
        </w:rPr>
        <w:t>Zuyderland</w:t>
      </w:r>
    </w:p>
    <w:p w:rsidR="00ED7A63" w:rsidRDefault="00ED7A63" w:rsidP="00ED7A63">
      <w:pPr>
        <w:spacing w:before="100" w:beforeAutospacing="1" w:after="100" w:afterAutospacing="1"/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t>Inhoud bijeenkomsten</w:t>
      </w:r>
    </w:p>
    <w:p w:rsidR="009F5BBF" w:rsidRPr="009F5BBF" w:rsidRDefault="009F5BBF" w:rsidP="009F5BBF">
      <w:pPr>
        <w:spacing w:after="0" w:line="240" w:lineRule="auto"/>
        <w:rPr>
          <w:b/>
          <w:bCs/>
          <w:color w:val="1F497D" w:themeColor="text2"/>
          <w:sz w:val="28"/>
          <w:szCs w:val="28"/>
          <w:lang w:eastAsia="nl-NL"/>
        </w:rPr>
      </w:pPr>
      <w:r w:rsidRPr="009F5BBF">
        <w:rPr>
          <w:color w:val="000000"/>
          <w:lang w:eastAsia="nl-NL"/>
        </w:rPr>
        <w:t xml:space="preserve">In bijeenkomst 1 starten we met ‘hoe zoek je literatuur in voor verpleegkundigen relevante informatiebronnen en databanken?’ In bijeenkomst 2 oefenen we aan de hand van een casus met het opstellen van een PICO-vraag, zoektermen, het zoeken in databanken (m.n. </w:t>
      </w:r>
      <w:proofErr w:type="spellStart"/>
      <w:r w:rsidRPr="009F5BBF">
        <w:rPr>
          <w:color w:val="000000"/>
          <w:lang w:eastAsia="nl-NL"/>
        </w:rPr>
        <w:t>PubMed</w:t>
      </w:r>
      <w:proofErr w:type="spellEnd"/>
      <w:r w:rsidRPr="009F5BBF">
        <w:rPr>
          <w:color w:val="000000"/>
          <w:lang w:eastAsia="nl-NL"/>
        </w:rPr>
        <w:t xml:space="preserve">) inclusief zoekstrategie, het gebruik maken van Booleaanse operatoren, en het selecteren van literatuur. In bijeenkomst 3 gaan we in op het beoordelen van literatuur en bespreken we de basis van verschillende onderzoeksmethoden met hun voor- en nadelen. </w:t>
      </w:r>
    </w:p>
    <w:p w:rsidR="00E0045E" w:rsidRDefault="00E0045E" w:rsidP="00ED7A63">
      <w:pPr>
        <w:spacing w:before="100" w:beforeAutospacing="1" w:after="100" w:afterAutospacing="1"/>
        <w:rPr>
          <w:b/>
          <w:color w:val="000000"/>
          <w:lang w:eastAsia="nl-NL"/>
        </w:rPr>
      </w:pPr>
      <w:r>
        <w:rPr>
          <w:b/>
          <w:color w:val="000000"/>
          <w:lang w:eastAsia="nl-NL"/>
        </w:rPr>
        <w:t>Basiskennis nodig voor het volgen van deze scholing</w:t>
      </w:r>
    </w:p>
    <w:p w:rsidR="00E0045E" w:rsidRDefault="00E0045E" w:rsidP="00ED7A63">
      <w:p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Deze scholing wordt gegeven op het EBP-niveau gebruiker. Dit wilt zeggen dat er vanuit gegaan wordt dat deelnemers al een EBP-basis op het niveau van volger hebben. Concreet houdt dit in dat de deelnemer: </w:t>
      </w:r>
    </w:p>
    <w:p w:rsidR="00E0045E" w:rsidRDefault="00E0045E" w:rsidP="00E0045E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Weet wat EBP is gebaseerd op de 3 pijlers ‘huidige beste bewijsmateriaal’, ‘professionele kennis’, ‘waarden en voorkeur cliënt’</w:t>
      </w:r>
    </w:p>
    <w:p w:rsidR="00E0045E" w:rsidRDefault="00E0045E" w:rsidP="00E0045E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Kan onderscheiden in welke situaties EBP toegepast kan worden</w:t>
      </w:r>
    </w:p>
    <w:p w:rsidR="00E0045E" w:rsidRDefault="00E0045E" w:rsidP="00E0045E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Op de hoogte is van de stappen van het EBP-proces </w:t>
      </w:r>
    </w:p>
    <w:p w:rsidR="00E0045E" w:rsidRDefault="00E0045E" w:rsidP="00E0045E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Een klinische onzekerheid uit de praktijk kan verkennen</w:t>
      </w:r>
    </w:p>
    <w:p w:rsidR="00E0045E" w:rsidRDefault="00E0045E" w:rsidP="00E0045E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Enige ervaring heeft met het formuleren van een voor de praktijk relevante onderzoekbare vraag </w:t>
      </w:r>
    </w:p>
    <w:p w:rsidR="00E0045E" w:rsidRDefault="00E0045E" w:rsidP="00E0045E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In evidence-based richtlijnen kan zoeken naar informatie gerelateerd aan de geformuleerde onderzoeksvraag</w:t>
      </w:r>
    </w:p>
    <w:p w:rsidR="00E0045E" w:rsidRPr="00ED7A63" w:rsidRDefault="004C1C4E" w:rsidP="00E0045E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Op de hoogte is van mogelijkheden en tools om </w:t>
      </w:r>
      <w:r w:rsidR="00E0045E">
        <w:rPr>
          <w:color w:val="000000"/>
          <w:lang w:eastAsia="nl-NL"/>
        </w:rPr>
        <w:t xml:space="preserve">de kwaliteit van evidence-based richtlijnen </w:t>
      </w:r>
      <w:r>
        <w:rPr>
          <w:color w:val="000000"/>
          <w:lang w:eastAsia="nl-NL"/>
        </w:rPr>
        <w:t>te beoordelen</w:t>
      </w:r>
    </w:p>
    <w:p w:rsidR="00ED7A63" w:rsidRDefault="00E0045E" w:rsidP="00ED7A63">
      <w:pPr>
        <w:spacing w:before="100" w:beforeAutospacing="1" w:after="100" w:afterAutospacing="1"/>
        <w:rPr>
          <w:b/>
          <w:color w:val="000000"/>
          <w:lang w:eastAsia="nl-NL"/>
        </w:rPr>
      </w:pPr>
      <w:r>
        <w:rPr>
          <w:b/>
          <w:color w:val="000000"/>
          <w:lang w:eastAsia="nl-NL"/>
        </w:rPr>
        <w:t>D</w:t>
      </w:r>
      <w:r w:rsidR="00ED7A63" w:rsidRPr="00ED7A63">
        <w:rPr>
          <w:b/>
          <w:color w:val="000000"/>
          <w:lang w:eastAsia="nl-NL"/>
        </w:rPr>
        <w:t>oelen</w:t>
      </w:r>
    </w:p>
    <w:p w:rsidR="00ED7A63" w:rsidRDefault="00913CC4" w:rsidP="00ED7A63">
      <w:p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Na afloop van deze scholing kan </w:t>
      </w:r>
      <w:r w:rsidR="00C35A58">
        <w:rPr>
          <w:color w:val="000000"/>
          <w:lang w:eastAsia="nl-NL"/>
        </w:rPr>
        <w:t>de deelnemer</w:t>
      </w:r>
      <w:r w:rsidR="00ED7A63">
        <w:rPr>
          <w:color w:val="000000"/>
          <w:lang w:eastAsia="nl-NL"/>
        </w:rPr>
        <w:t xml:space="preserve">: </w:t>
      </w:r>
    </w:p>
    <w:p w:rsidR="00ED7A63" w:rsidRDefault="00ED7A63" w:rsidP="00B37E54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Een voor de praktijk relevante onderzoekbare vraag formuleren</w:t>
      </w:r>
    </w:p>
    <w:p w:rsidR="00913CC4" w:rsidRDefault="00913CC4" w:rsidP="00B37E54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Zoektermen en synoniemen opstellen aan de hand van een PICO-vraag</w:t>
      </w:r>
    </w:p>
    <w:p w:rsidR="00913CC4" w:rsidRPr="00913CC4" w:rsidRDefault="00913CC4" w:rsidP="00B37E54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Meerdere zoekstrategieën toepassen bij het zoeken naar vakliteratuur</w:t>
      </w:r>
    </w:p>
    <w:p w:rsidR="005230DF" w:rsidRPr="005230DF" w:rsidRDefault="00ED7A63" w:rsidP="005230DF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In </w:t>
      </w:r>
      <w:r w:rsidR="00D35042">
        <w:rPr>
          <w:color w:val="000000"/>
          <w:lang w:eastAsia="nl-NL"/>
        </w:rPr>
        <w:t>voor verpleegkundigen relevante informatiebronnen en databanken</w:t>
      </w:r>
      <w:r>
        <w:rPr>
          <w:color w:val="000000"/>
          <w:lang w:eastAsia="nl-NL"/>
        </w:rPr>
        <w:t xml:space="preserve"> zoeken naar </w:t>
      </w:r>
      <w:r w:rsidR="005230DF">
        <w:rPr>
          <w:color w:val="000000"/>
          <w:lang w:eastAsia="nl-NL"/>
        </w:rPr>
        <w:t xml:space="preserve"> en selecteren van </w:t>
      </w:r>
      <w:r>
        <w:rPr>
          <w:color w:val="000000"/>
          <w:lang w:eastAsia="nl-NL"/>
        </w:rPr>
        <w:t>informatie gerelateerd aan de geformuleerde onderzoeksvraag</w:t>
      </w:r>
      <w:r w:rsidR="00D17D13">
        <w:rPr>
          <w:color w:val="000000"/>
          <w:lang w:eastAsia="nl-NL"/>
        </w:rPr>
        <w:t xml:space="preserve"> en hierbij gebruik maken van Boo</w:t>
      </w:r>
      <w:r w:rsidR="00913CC4">
        <w:rPr>
          <w:color w:val="000000"/>
          <w:lang w:eastAsia="nl-NL"/>
        </w:rPr>
        <w:t>leaanse operatoren</w:t>
      </w:r>
    </w:p>
    <w:p w:rsidR="00ED7A63" w:rsidRDefault="00ED7A63" w:rsidP="00B37E54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De kwaliteit </w:t>
      </w:r>
      <w:r w:rsidR="00913CC4">
        <w:rPr>
          <w:color w:val="000000"/>
          <w:lang w:eastAsia="nl-NL"/>
        </w:rPr>
        <w:t>van wetenschappelijk artikelen globaal inschatten</w:t>
      </w:r>
    </w:p>
    <w:p w:rsidR="00913CC4" w:rsidRDefault="00913CC4" w:rsidP="00B37E54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De basis van de meest voorkomende onderzoeksdesigns met hun voor- en nadelen benoemen</w:t>
      </w:r>
    </w:p>
    <w:p w:rsidR="00C837B7" w:rsidRDefault="00C837B7" w:rsidP="00B37E54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Eigen en collegiale p</w:t>
      </w:r>
      <w:r w:rsidR="00913CC4" w:rsidRPr="00913CC4">
        <w:rPr>
          <w:color w:val="000000"/>
          <w:lang w:eastAsia="nl-NL"/>
        </w:rPr>
        <w:t>rofessionele expertise</w:t>
      </w:r>
      <w:r w:rsidR="00913CC4">
        <w:rPr>
          <w:color w:val="000000"/>
          <w:lang w:eastAsia="nl-NL"/>
        </w:rPr>
        <w:t xml:space="preserve"> gebruiken </w:t>
      </w:r>
      <w:r>
        <w:rPr>
          <w:color w:val="000000"/>
          <w:lang w:eastAsia="nl-NL"/>
        </w:rPr>
        <w:t>bij</w:t>
      </w:r>
      <w:r w:rsidR="00913CC4">
        <w:rPr>
          <w:color w:val="000000"/>
          <w:lang w:eastAsia="nl-NL"/>
        </w:rPr>
        <w:t>de beoordeling of vakliteratuur toepas</w:t>
      </w:r>
      <w:r>
        <w:rPr>
          <w:color w:val="000000"/>
          <w:lang w:eastAsia="nl-NL"/>
        </w:rPr>
        <w:t>baar is in een bepaalde context</w:t>
      </w:r>
      <w:r w:rsidR="00913CC4" w:rsidRPr="00913CC4">
        <w:rPr>
          <w:color w:val="000000"/>
          <w:lang w:eastAsia="nl-NL"/>
        </w:rPr>
        <w:t xml:space="preserve"> </w:t>
      </w:r>
    </w:p>
    <w:p w:rsidR="00913CC4" w:rsidRPr="00913CC4" w:rsidRDefault="00C837B7" w:rsidP="00B37E54">
      <w:pPr>
        <w:pStyle w:val="Lijstalinea"/>
        <w:numPr>
          <w:ilvl w:val="0"/>
          <w:numId w:val="11"/>
        </w:numPr>
        <w:spacing w:before="100" w:beforeAutospacing="1" w:after="100" w:afterAutospacing="1"/>
        <w:rPr>
          <w:color w:val="000000"/>
          <w:lang w:eastAsia="nl-NL"/>
        </w:rPr>
      </w:pPr>
      <w:r>
        <w:rPr>
          <w:color w:val="000000"/>
          <w:lang w:eastAsia="nl-NL"/>
        </w:rPr>
        <w:t>H</w:t>
      </w:r>
      <w:r w:rsidR="00913CC4">
        <w:rPr>
          <w:color w:val="000000"/>
          <w:lang w:eastAsia="nl-NL"/>
        </w:rPr>
        <w:t xml:space="preserve">et belang van de </w:t>
      </w:r>
      <w:r w:rsidR="005230DF">
        <w:rPr>
          <w:color w:val="000000"/>
          <w:lang w:eastAsia="nl-NL"/>
        </w:rPr>
        <w:t xml:space="preserve">ervaringskennis </w:t>
      </w:r>
      <w:r w:rsidR="00913CC4">
        <w:rPr>
          <w:color w:val="000000"/>
          <w:lang w:eastAsia="nl-NL"/>
        </w:rPr>
        <w:t xml:space="preserve">van </w:t>
      </w:r>
      <w:r w:rsidR="00913CC4" w:rsidRPr="00913CC4">
        <w:rPr>
          <w:color w:val="000000"/>
          <w:lang w:eastAsia="nl-NL"/>
        </w:rPr>
        <w:t xml:space="preserve">de </w:t>
      </w:r>
      <w:r w:rsidR="005230DF">
        <w:rPr>
          <w:color w:val="000000"/>
          <w:lang w:eastAsia="nl-NL"/>
        </w:rPr>
        <w:t>cliënt</w:t>
      </w:r>
      <w:r w:rsidR="00913CC4" w:rsidRPr="00913CC4">
        <w:rPr>
          <w:color w:val="000000"/>
          <w:lang w:eastAsia="nl-NL"/>
        </w:rPr>
        <w:t xml:space="preserve"> </w:t>
      </w:r>
      <w:r w:rsidR="00913CC4">
        <w:rPr>
          <w:color w:val="000000"/>
          <w:lang w:eastAsia="nl-NL"/>
        </w:rPr>
        <w:t>in het</w:t>
      </w:r>
      <w:r w:rsidR="00913CC4" w:rsidRPr="00913CC4">
        <w:rPr>
          <w:color w:val="000000"/>
          <w:lang w:eastAsia="nl-NL"/>
        </w:rPr>
        <w:t xml:space="preserve"> klinische besluitvormingsproces </w:t>
      </w:r>
      <w:r w:rsidR="00913CC4">
        <w:rPr>
          <w:color w:val="000000"/>
          <w:lang w:eastAsia="nl-NL"/>
        </w:rPr>
        <w:t>benoemen</w:t>
      </w:r>
    </w:p>
    <w:p w:rsidR="00ED7A63" w:rsidRDefault="00ED7A63" w:rsidP="00ED7A63">
      <w:pPr>
        <w:spacing w:before="100" w:beforeAutospacing="1" w:after="100" w:afterAutospacing="1"/>
        <w:rPr>
          <w:b/>
          <w:bCs/>
          <w:color w:val="000000"/>
          <w:lang w:eastAsia="nl-NL"/>
        </w:rPr>
      </w:pPr>
      <w:r>
        <w:rPr>
          <w:b/>
          <w:bCs/>
          <w:color w:val="000000"/>
          <w:lang w:eastAsia="nl-NL"/>
        </w:rPr>
        <w:lastRenderedPageBreak/>
        <w:t>Basisliteratuur</w:t>
      </w:r>
    </w:p>
    <w:p w:rsidR="00ED7A63" w:rsidRPr="00ED7A63" w:rsidRDefault="00E71413" w:rsidP="00ED7A63">
      <w:pPr>
        <w:spacing w:before="100" w:beforeAutospacing="1" w:after="100" w:afterAutospacing="1"/>
        <w:rPr>
          <w:color w:val="000000"/>
          <w:lang w:eastAsia="nl-NL"/>
        </w:rPr>
      </w:pPr>
      <w:r w:rsidRPr="003239B6">
        <w:rPr>
          <w:bCs/>
          <w:color w:val="000000"/>
          <w:lang w:eastAsia="nl-NL"/>
        </w:rPr>
        <w:t>I</w:t>
      </w:r>
      <w:r w:rsidR="00ED7A63" w:rsidRPr="003239B6">
        <w:rPr>
          <w:color w:val="000000"/>
          <w:lang w:eastAsia="nl-NL"/>
        </w:rPr>
        <w:t>n</w:t>
      </w:r>
      <w:r w:rsidR="00ED7A63" w:rsidRPr="00ED7A63">
        <w:rPr>
          <w:color w:val="000000"/>
          <w:lang w:eastAsia="nl-NL"/>
        </w:rPr>
        <w:t xml:space="preserve"> de scholing gebruiken we als basisboek ‘Evidence-based practice voor verpleegkundigen. Gezamenlijke geïnformeerde besluitvorming. G. Munten, J. Verhoef, C. Kuiper. 2016. Boom uitgevers Amsterdam.’ Zie Huisnet – digitale bibliotheek. </w:t>
      </w:r>
    </w:p>
    <w:p w:rsidR="00ED7A63" w:rsidRPr="00ED7A63" w:rsidRDefault="00224231" w:rsidP="00ED7A63">
      <w:pPr>
        <w:spacing w:before="100" w:beforeAutospacing="1" w:after="100" w:afterAutospacing="1"/>
        <w:rPr>
          <w:color w:val="000000"/>
          <w:lang w:eastAsia="nl-NL"/>
        </w:rPr>
      </w:pPr>
      <w:r>
        <w:rPr>
          <w:b/>
          <w:bCs/>
          <w:color w:val="000000"/>
          <w:lang w:eastAsia="nl-NL"/>
        </w:rPr>
        <w:t>Bijeenkomst 1</w:t>
      </w:r>
    </w:p>
    <w:p w:rsidR="00ED7A63" w:rsidRPr="00ED7A63" w:rsidRDefault="00ED7A63" w:rsidP="00ED7A63">
      <w:pPr>
        <w:spacing w:before="100" w:beforeAutospacing="1" w:after="100" w:afterAutospacing="1"/>
        <w:rPr>
          <w:color w:val="000000"/>
          <w:lang w:eastAsia="nl-NL"/>
        </w:rPr>
      </w:pPr>
      <w:r w:rsidRPr="00ED7A63">
        <w:rPr>
          <w:i/>
          <w:iCs/>
          <w:color w:val="000000"/>
          <w:lang w:eastAsia="nl-NL"/>
        </w:rPr>
        <w:t xml:space="preserve">Voorbereiding: </w:t>
      </w:r>
    </w:p>
    <w:p w:rsidR="00ED7A63" w:rsidRPr="00ED7A63" w:rsidRDefault="00ED7A63" w:rsidP="00ED7A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ED7A63">
        <w:rPr>
          <w:rFonts w:eastAsia="Times New Roman"/>
          <w:color w:val="000000"/>
          <w:lang w:eastAsia="nl-NL"/>
        </w:rPr>
        <w:t xml:space="preserve">Lees de volgende paragrafen uit Munten et al. (2016) Evidence-based practice voor verpleegkundigen. Gezamenlijke geïnformeerde besluitvorming (zie bijlage </w:t>
      </w:r>
      <w:r w:rsidR="00E0045E">
        <w:rPr>
          <w:rFonts w:eastAsia="Times New Roman"/>
          <w:color w:val="000000"/>
          <w:lang w:eastAsia="nl-NL"/>
        </w:rPr>
        <w:t>1</w:t>
      </w:r>
      <w:r w:rsidRPr="00ED7A63">
        <w:rPr>
          <w:rFonts w:eastAsia="Times New Roman"/>
          <w:color w:val="000000"/>
          <w:lang w:eastAsia="nl-NL"/>
        </w:rPr>
        <w:t xml:space="preserve">): </w:t>
      </w:r>
    </w:p>
    <w:p w:rsidR="00ED7A63" w:rsidRDefault="00ED7A63" w:rsidP="00ED7A6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ED7A63">
        <w:rPr>
          <w:rFonts w:eastAsia="Times New Roman"/>
          <w:color w:val="000000"/>
          <w:lang w:eastAsia="nl-NL"/>
        </w:rPr>
        <w:t>2.</w:t>
      </w:r>
      <w:r w:rsidR="00E0045E">
        <w:rPr>
          <w:rFonts w:eastAsia="Times New Roman"/>
          <w:color w:val="000000"/>
          <w:lang w:eastAsia="nl-NL"/>
        </w:rPr>
        <w:t>3</w:t>
      </w:r>
      <w:r w:rsidRPr="00ED7A63">
        <w:rPr>
          <w:rFonts w:eastAsia="Times New Roman"/>
          <w:color w:val="000000"/>
          <w:lang w:eastAsia="nl-NL"/>
        </w:rPr>
        <w:t xml:space="preserve"> </w:t>
      </w:r>
      <w:r w:rsidR="00E0045E">
        <w:rPr>
          <w:rFonts w:eastAsia="Times New Roman"/>
          <w:color w:val="000000"/>
          <w:lang w:eastAsia="nl-NL"/>
        </w:rPr>
        <w:t>Zoeken naar wetenschappelijk bewijs</w:t>
      </w:r>
      <w:r w:rsidRPr="00ED7A63">
        <w:rPr>
          <w:rFonts w:eastAsia="Times New Roman"/>
          <w:color w:val="000000"/>
          <w:lang w:eastAsia="nl-NL"/>
        </w:rPr>
        <w:t xml:space="preserve">, pag. </w:t>
      </w:r>
      <w:r w:rsidR="00E0045E">
        <w:rPr>
          <w:rFonts w:eastAsia="Times New Roman"/>
          <w:color w:val="000000"/>
          <w:lang w:eastAsia="nl-NL"/>
        </w:rPr>
        <w:t>36-47</w:t>
      </w:r>
      <w:r w:rsidRPr="00ED7A63">
        <w:rPr>
          <w:rFonts w:eastAsia="Times New Roman"/>
          <w:color w:val="000000"/>
          <w:lang w:eastAsia="nl-NL"/>
        </w:rPr>
        <w:t xml:space="preserve"> </w:t>
      </w:r>
    </w:p>
    <w:p w:rsidR="00EF5E9A" w:rsidRDefault="00EF5E9A" w:rsidP="00EF5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>
        <w:rPr>
          <w:rFonts w:eastAsia="Times New Roman"/>
          <w:color w:val="000000"/>
          <w:lang w:eastAsia="nl-NL"/>
        </w:rPr>
        <w:t>Lees de casus van</w:t>
      </w:r>
      <w:r w:rsidR="009D323E">
        <w:rPr>
          <w:rFonts w:eastAsia="Times New Roman"/>
          <w:color w:val="000000"/>
          <w:lang w:eastAsia="nl-NL"/>
        </w:rPr>
        <w:t xml:space="preserve"> mevrouw van </w:t>
      </w:r>
      <w:r w:rsidR="004F54BC">
        <w:rPr>
          <w:rFonts w:eastAsia="Times New Roman"/>
          <w:color w:val="000000"/>
          <w:lang w:eastAsia="nl-NL"/>
        </w:rPr>
        <w:t xml:space="preserve">Waalwijk. </w:t>
      </w:r>
      <w:r>
        <w:rPr>
          <w:rFonts w:eastAsia="Times New Roman"/>
          <w:color w:val="000000"/>
          <w:lang w:eastAsia="nl-NL"/>
        </w:rPr>
        <w:t>B</w:t>
      </w:r>
      <w:r w:rsidR="00ED7A63" w:rsidRPr="00ED7A63">
        <w:rPr>
          <w:rFonts w:eastAsia="Times New Roman"/>
          <w:color w:val="000000"/>
          <w:lang w:eastAsia="nl-NL"/>
        </w:rPr>
        <w:t xml:space="preserve">eschrijf </w:t>
      </w:r>
      <w:r>
        <w:rPr>
          <w:rFonts w:eastAsia="Times New Roman"/>
          <w:color w:val="000000"/>
          <w:lang w:eastAsia="nl-NL"/>
        </w:rPr>
        <w:t xml:space="preserve">de klinische onzekerheid van deze casus met behulp van </w:t>
      </w:r>
      <w:r w:rsidR="00ED7A63" w:rsidRPr="00ED7A63">
        <w:rPr>
          <w:rFonts w:eastAsia="Times New Roman"/>
          <w:color w:val="000000"/>
          <w:lang w:eastAsia="nl-NL"/>
        </w:rPr>
        <w:t xml:space="preserve">het 5W1H-model (zie bijlage </w:t>
      </w:r>
      <w:r>
        <w:rPr>
          <w:rFonts w:eastAsia="Times New Roman"/>
          <w:color w:val="000000"/>
          <w:lang w:eastAsia="nl-NL"/>
        </w:rPr>
        <w:t>2</w:t>
      </w:r>
      <w:r w:rsidR="00ED7A63" w:rsidRPr="00ED7A63">
        <w:rPr>
          <w:rFonts w:eastAsia="Times New Roman"/>
          <w:color w:val="000000"/>
          <w:lang w:eastAsia="nl-NL"/>
        </w:rPr>
        <w:t xml:space="preserve">). </w:t>
      </w:r>
    </w:p>
    <w:p w:rsidR="005F6C7C" w:rsidRDefault="005F6C7C" w:rsidP="00ED7A63">
      <w:pPr>
        <w:spacing w:before="100" w:beforeAutospacing="1" w:after="100" w:afterAutospacing="1"/>
        <w:rPr>
          <w:i/>
          <w:iCs/>
          <w:color w:val="000000"/>
          <w:lang w:eastAsia="nl-NL"/>
        </w:rPr>
      </w:pPr>
      <w:r>
        <w:rPr>
          <w:i/>
          <w:iCs/>
          <w:color w:val="000000"/>
          <w:lang w:eastAsia="nl-NL"/>
        </w:rPr>
        <w:t xml:space="preserve">Contactonderwijs: </w:t>
      </w:r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12.30 – 12.40uur: </w:t>
      </w:r>
      <w:r w:rsidRPr="00194BC5">
        <w:rPr>
          <w:iCs/>
          <w:color w:val="000000"/>
          <w:lang w:eastAsia="nl-NL"/>
        </w:rPr>
        <w:tab/>
        <w:t>welkom en inloop</w:t>
      </w:r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12.40 – 12.50uur: </w:t>
      </w:r>
      <w:r w:rsidRPr="00194BC5">
        <w:rPr>
          <w:iCs/>
          <w:color w:val="000000"/>
          <w:lang w:eastAsia="nl-NL"/>
        </w:rPr>
        <w:tab/>
        <w:t>kennismaking en introductie</w:t>
      </w:r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12.50 – 13.00uur: </w:t>
      </w:r>
      <w:r w:rsidRPr="00194BC5">
        <w:rPr>
          <w:iCs/>
          <w:color w:val="000000"/>
          <w:lang w:eastAsia="nl-NL"/>
        </w:rPr>
        <w:tab/>
        <w:t>korte herhaling pijlers EBP geplaatst in context, waar staat de term ‘</w:t>
      </w:r>
      <w:proofErr w:type="spellStart"/>
      <w:r w:rsidRPr="00194BC5">
        <w:rPr>
          <w:iCs/>
          <w:color w:val="000000"/>
          <w:lang w:eastAsia="nl-NL"/>
        </w:rPr>
        <w:t>evidence</w:t>
      </w:r>
      <w:proofErr w:type="spellEnd"/>
      <w:r w:rsidRPr="00194BC5">
        <w:rPr>
          <w:iCs/>
          <w:color w:val="000000"/>
          <w:lang w:eastAsia="nl-NL"/>
        </w:rPr>
        <w:t>’ voor, EBP-proces door trainer</w:t>
      </w:r>
    </w:p>
    <w:p w:rsidR="00EF5E9A" w:rsidRDefault="00194BC5" w:rsidP="002924FB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13.00 – 14.30: uitleg van KIC (Marion) betreffende de verschillende databanken en het zoeken hierin </w:t>
      </w:r>
    </w:p>
    <w:p w:rsidR="00194BC5" w:rsidRPr="00194BC5" w:rsidRDefault="00194BC5" w:rsidP="00194BC5">
      <w:pPr>
        <w:pStyle w:val="Lijstalinea"/>
        <w:spacing w:before="100" w:beforeAutospacing="1" w:after="100" w:afterAutospacing="1" w:line="240" w:lineRule="auto"/>
        <w:ind w:left="357"/>
        <w:rPr>
          <w:iCs/>
          <w:color w:val="000000"/>
          <w:lang w:eastAsia="nl-NL"/>
        </w:rPr>
      </w:pPr>
    </w:p>
    <w:p w:rsidR="005F6C7C" w:rsidRDefault="00A67EA8" w:rsidP="00ED7A63">
      <w:pPr>
        <w:spacing w:before="100" w:beforeAutospacing="1" w:after="100" w:afterAutospacing="1"/>
        <w:rPr>
          <w:i/>
          <w:iCs/>
          <w:color w:val="000000"/>
          <w:lang w:eastAsia="nl-NL"/>
        </w:rPr>
      </w:pPr>
      <w:r>
        <w:rPr>
          <w:b/>
          <w:iCs/>
          <w:color w:val="000000"/>
          <w:lang w:eastAsia="nl-NL"/>
        </w:rPr>
        <w:t>Bijeenkomst 2</w:t>
      </w:r>
    </w:p>
    <w:p w:rsidR="00ED7A63" w:rsidRPr="00ED7A63" w:rsidRDefault="00194BC5" w:rsidP="00ED7A63">
      <w:pPr>
        <w:spacing w:before="100" w:beforeAutospacing="1" w:after="100" w:afterAutospacing="1"/>
        <w:rPr>
          <w:color w:val="000000"/>
          <w:lang w:eastAsia="nl-NL"/>
        </w:rPr>
      </w:pPr>
      <w:r>
        <w:rPr>
          <w:i/>
          <w:iCs/>
          <w:color w:val="000000"/>
          <w:lang w:eastAsia="nl-NL"/>
        </w:rPr>
        <w:t>Geen aparte v</w:t>
      </w:r>
      <w:r w:rsidR="00ED7A63" w:rsidRPr="00ED7A63">
        <w:rPr>
          <w:i/>
          <w:iCs/>
          <w:color w:val="000000"/>
          <w:lang w:eastAsia="nl-NL"/>
        </w:rPr>
        <w:t>oorbereiding</w:t>
      </w:r>
      <w:r>
        <w:rPr>
          <w:i/>
          <w:iCs/>
          <w:color w:val="000000"/>
          <w:lang w:eastAsia="nl-NL"/>
        </w:rPr>
        <w:t xml:space="preserve"> voor cursisten. </w:t>
      </w:r>
      <w:r w:rsidR="00ED7A63" w:rsidRPr="00ED7A63">
        <w:rPr>
          <w:i/>
          <w:iCs/>
          <w:color w:val="000000"/>
          <w:lang w:eastAsia="nl-NL"/>
        </w:rPr>
        <w:t xml:space="preserve"> </w:t>
      </w:r>
    </w:p>
    <w:p w:rsidR="00194BC5" w:rsidRPr="00194BC5" w:rsidRDefault="00461C12" w:rsidP="00194BC5">
      <w:pPr>
        <w:spacing w:before="100" w:beforeAutospacing="1" w:after="100" w:afterAutospacing="1" w:line="240" w:lineRule="auto"/>
        <w:rPr>
          <w:rFonts w:eastAsia="Times New Roman"/>
          <w:i/>
          <w:color w:val="000000"/>
          <w:lang w:eastAsia="nl-NL"/>
        </w:rPr>
      </w:pPr>
      <w:r>
        <w:rPr>
          <w:rFonts w:eastAsia="Times New Roman"/>
          <w:i/>
          <w:color w:val="000000"/>
          <w:lang w:eastAsia="nl-NL"/>
        </w:rPr>
        <w:t>Contactonderwijs</w:t>
      </w:r>
      <w:r w:rsidR="00194BC5">
        <w:rPr>
          <w:rFonts w:eastAsia="Times New Roman"/>
          <w:i/>
          <w:color w:val="000000"/>
          <w:lang w:eastAsia="nl-NL"/>
        </w:rPr>
        <w:t xml:space="preserve"> bestaat uit interactieve oefening</w:t>
      </w:r>
      <w:r>
        <w:rPr>
          <w:rFonts w:eastAsia="Times New Roman"/>
          <w:i/>
          <w:color w:val="000000"/>
          <w:lang w:eastAsia="nl-NL"/>
        </w:rPr>
        <w:t xml:space="preserve">: </w:t>
      </w:r>
    </w:p>
    <w:p w:rsidR="00194BC5" w:rsidRPr="00194BC5" w:rsidRDefault="00194BC5" w:rsidP="00194BC5">
      <w:pPr>
        <w:pStyle w:val="Lijstalinea"/>
        <w:numPr>
          <w:ilvl w:val="0"/>
          <w:numId w:val="12"/>
        </w:numPr>
        <w:spacing w:after="0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>12.30 – 12.50 uur: introductie casus + verkenning klinische onzekerheid (5w1h) en PICO</w:t>
      </w:r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12.50 – 13.10 uur: oefeningen tabel van terminologie + zoeken naar richtlijnen </w:t>
      </w:r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13.10 – 13.40uur: zoeken naar literatuur in databanken Invert en </w:t>
      </w:r>
      <w:proofErr w:type="spellStart"/>
      <w:r w:rsidRPr="00194BC5">
        <w:rPr>
          <w:iCs/>
          <w:color w:val="000000"/>
          <w:lang w:eastAsia="nl-NL"/>
        </w:rPr>
        <w:t>Naz</w:t>
      </w:r>
      <w:proofErr w:type="spellEnd"/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13.40 – 14.25uur: zoeken naar literatuur in </w:t>
      </w:r>
      <w:proofErr w:type="spellStart"/>
      <w:r w:rsidRPr="00194BC5">
        <w:rPr>
          <w:iCs/>
          <w:color w:val="000000"/>
          <w:lang w:eastAsia="nl-NL"/>
        </w:rPr>
        <w:t>Pubmed</w:t>
      </w:r>
      <w:proofErr w:type="spellEnd"/>
      <w:r w:rsidRPr="00194BC5">
        <w:rPr>
          <w:iCs/>
          <w:color w:val="000000"/>
          <w:lang w:eastAsia="nl-NL"/>
        </w:rPr>
        <w:t xml:space="preserve"> </w:t>
      </w:r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14.25 – 14.30uur: </w:t>
      </w:r>
      <w:r w:rsidRPr="00194BC5">
        <w:rPr>
          <w:iCs/>
          <w:color w:val="000000"/>
          <w:lang w:eastAsia="nl-NL"/>
        </w:rPr>
        <w:tab/>
        <w:t xml:space="preserve">vooruitblik volgende bijeenkomst en afsluiting </w:t>
      </w:r>
    </w:p>
    <w:p w:rsidR="00194BC5" w:rsidRDefault="00194BC5" w:rsidP="00194BC5">
      <w:pPr>
        <w:spacing w:before="100" w:beforeAutospacing="1" w:after="100" w:afterAutospacing="1" w:line="240" w:lineRule="auto"/>
        <w:rPr>
          <w:rFonts w:eastAsia="Times New Roman"/>
          <w:i/>
          <w:color w:val="000000"/>
          <w:lang w:eastAsia="nl-NL"/>
        </w:rPr>
      </w:pPr>
    </w:p>
    <w:p w:rsidR="00194BC5" w:rsidRDefault="00194BC5">
      <w:pPr>
        <w:rPr>
          <w:b/>
          <w:iCs/>
          <w:color w:val="000000"/>
          <w:lang w:eastAsia="nl-NL"/>
        </w:rPr>
      </w:pPr>
      <w:r>
        <w:rPr>
          <w:b/>
          <w:iCs/>
          <w:color w:val="000000"/>
          <w:lang w:eastAsia="nl-NL"/>
        </w:rPr>
        <w:br w:type="page"/>
      </w:r>
    </w:p>
    <w:p w:rsidR="00194BC5" w:rsidRDefault="00194BC5" w:rsidP="00194BC5">
      <w:pPr>
        <w:spacing w:before="100" w:beforeAutospacing="1" w:after="100" w:afterAutospacing="1"/>
        <w:rPr>
          <w:i/>
          <w:iCs/>
          <w:color w:val="000000"/>
          <w:lang w:eastAsia="nl-NL"/>
        </w:rPr>
      </w:pPr>
      <w:r>
        <w:rPr>
          <w:b/>
          <w:iCs/>
          <w:color w:val="000000"/>
          <w:lang w:eastAsia="nl-NL"/>
        </w:rPr>
        <w:lastRenderedPageBreak/>
        <w:t>Bijeenkomst 3</w:t>
      </w:r>
    </w:p>
    <w:p w:rsidR="00194BC5" w:rsidRPr="00ED7A63" w:rsidRDefault="00194BC5" w:rsidP="00194BC5">
      <w:pPr>
        <w:spacing w:before="100" w:beforeAutospacing="1" w:after="100" w:afterAutospacing="1"/>
        <w:rPr>
          <w:color w:val="000000"/>
          <w:lang w:eastAsia="nl-NL"/>
        </w:rPr>
      </w:pPr>
      <w:r w:rsidRPr="00ED7A63">
        <w:rPr>
          <w:i/>
          <w:iCs/>
          <w:color w:val="000000"/>
          <w:lang w:eastAsia="nl-NL"/>
        </w:rPr>
        <w:t xml:space="preserve">Voorbereiding: </w:t>
      </w:r>
    </w:p>
    <w:p w:rsidR="00194BC5" w:rsidRPr="00ED7A63" w:rsidRDefault="00194BC5" w:rsidP="00194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ED7A63">
        <w:rPr>
          <w:rFonts w:eastAsia="Times New Roman"/>
          <w:color w:val="000000"/>
          <w:lang w:eastAsia="nl-NL"/>
        </w:rPr>
        <w:t xml:space="preserve">Lees de volgende paragrafen uit Munten et al. (2016) </w:t>
      </w:r>
      <w:proofErr w:type="spellStart"/>
      <w:r w:rsidRPr="00ED7A63">
        <w:rPr>
          <w:rFonts w:eastAsia="Times New Roman"/>
          <w:color w:val="000000"/>
          <w:lang w:eastAsia="nl-NL"/>
        </w:rPr>
        <w:t>Evidence-based</w:t>
      </w:r>
      <w:proofErr w:type="spellEnd"/>
      <w:r w:rsidRPr="00ED7A63">
        <w:rPr>
          <w:rFonts w:eastAsia="Times New Roman"/>
          <w:color w:val="000000"/>
          <w:lang w:eastAsia="nl-NL"/>
        </w:rPr>
        <w:t xml:space="preserve"> </w:t>
      </w:r>
      <w:proofErr w:type="spellStart"/>
      <w:r w:rsidRPr="00ED7A63">
        <w:rPr>
          <w:rFonts w:eastAsia="Times New Roman"/>
          <w:color w:val="000000"/>
          <w:lang w:eastAsia="nl-NL"/>
        </w:rPr>
        <w:t>practice</w:t>
      </w:r>
      <w:proofErr w:type="spellEnd"/>
      <w:r w:rsidRPr="00ED7A63">
        <w:rPr>
          <w:rFonts w:eastAsia="Times New Roman"/>
          <w:color w:val="000000"/>
          <w:lang w:eastAsia="nl-NL"/>
        </w:rPr>
        <w:t xml:space="preserve"> voor verpleegkundigen. Gezamenlijke geïnformeerde besluitvorming (zie bijlage </w:t>
      </w:r>
      <w:r>
        <w:rPr>
          <w:rFonts w:eastAsia="Times New Roman"/>
          <w:color w:val="000000"/>
          <w:lang w:eastAsia="nl-NL"/>
        </w:rPr>
        <w:t>3</w:t>
      </w:r>
      <w:r w:rsidRPr="00ED7A63">
        <w:rPr>
          <w:rFonts w:eastAsia="Times New Roman"/>
          <w:color w:val="000000"/>
          <w:lang w:eastAsia="nl-NL"/>
        </w:rPr>
        <w:t xml:space="preserve">): </w:t>
      </w:r>
    </w:p>
    <w:p w:rsidR="00194BC5" w:rsidRDefault="00194BC5" w:rsidP="00194BC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nl-NL"/>
        </w:rPr>
      </w:pPr>
      <w:r w:rsidRPr="00ED7A63">
        <w:rPr>
          <w:rFonts w:eastAsia="Times New Roman"/>
          <w:color w:val="000000"/>
          <w:lang w:eastAsia="nl-NL"/>
        </w:rPr>
        <w:t>2.</w:t>
      </w:r>
      <w:r>
        <w:rPr>
          <w:rFonts w:eastAsia="Times New Roman"/>
          <w:color w:val="000000"/>
          <w:lang w:eastAsia="nl-NL"/>
        </w:rPr>
        <w:t>4</w:t>
      </w:r>
      <w:r w:rsidRPr="00ED7A63">
        <w:rPr>
          <w:rFonts w:eastAsia="Times New Roman"/>
          <w:color w:val="000000"/>
          <w:lang w:eastAsia="nl-NL"/>
        </w:rPr>
        <w:t xml:space="preserve"> </w:t>
      </w:r>
      <w:r>
        <w:rPr>
          <w:rFonts w:eastAsia="Times New Roman"/>
          <w:color w:val="000000"/>
          <w:lang w:eastAsia="nl-NL"/>
        </w:rPr>
        <w:t>Beoordelen van wetenschappelijk bewijs</w:t>
      </w:r>
      <w:r w:rsidRPr="00ED7A63">
        <w:rPr>
          <w:rFonts w:eastAsia="Times New Roman"/>
          <w:color w:val="000000"/>
          <w:lang w:eastAsia="nl-NL"/>
        </w:rPr>
        <w:t xml:space="preserve">, pag. </w:t>
      </w:r>
      <w:r>
        <w:rPr>
          <w:rFonts w:eastAsia="Times New Roman"/>
          <w:color w:val="000000"/>
          <w:lang w:eastAsia="nl-NL"/>
        </w:rPr>
        <w:t>47-55</w:t>
      </w:r>
    </w:p>
    <w:p w:rsidR="00194BC5" w:rsidRPr="00194BC5" w:rsidRDefault="00194BC5" w:rsidP="00194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i/>
          <w:color w:val="000000"/>
          <w:lang w:eastAsia="nl-NL"/>
        </w:rPr>
      </w:pPr>
      <w:r w:rsidRPr="00194BC5">
        <w:rPr>
          <w:rFonts w:eastAsia="Times New Roman"/>
          <w:color w:val="000000"/>
          <w:lang w:eastAsia="nl-NL"/>
        </w:rPr>
        <w:t xml:space="preserve">Lees het </w:t>
      </w:r>
      <w:proofErr w:type="spellStart"/>
      <w:r w:rsidRPr="00194BC5">
        <w:rPr>
          <w:rFonts w:eastAsia="Times New Roman"/>
          <w:color w:val="000000"/>
          <w:lang w:eastAsia="nl-NL"/>
        </w:rPr>
        <w:t>onderzoeksartikel</w:t>
      </w:r>
      <w:proofErr w:type="spellEnd"/>
      <w:r w:rsidRPr="00194BC5">
        <w:rPr>
          <w:rFonts w:eastAsia="Times New Roman"/>
          <w:color w:val="000000"/>
          <w:lang w:eastAsia="nl-NL"/>
        </w:rPr>
        <w:t xml:space="preserve"> ‘Door een informatiefolder vooraf zijn patiënten beter voorbereid op hun bezoek aan de mammapoli’ uit het Tijdschrift voor Verpleegkunde (bijlage 4) en vul de beoordelingslijst in (bijlage 5). </w:t>
      </w:r>
    </w:p>
    <w:p w:rsidR="00194BC5" w:rsidRDefault="00194BC5" w:rsidP="00194BC5">
      <w:pPr>
        <w:spacing w:before="100" w:beforeAutospacing="1" w:after="100" w:afterAutospacing="1" w:line="240" w:lineRule="auto"/>
        <w:rPr>
          <w:rFonts w:eastAsia="Times New Roman"/>
          <w:i/>
          <w:color w:val="000000"/>
          <w:lang w:eastAsia="nl-NL"/>
        </w:rPr>
      </w:pPr>
      <w:r>
        <w:rPr>
          <w:rFonts w:eastAsia="Times New Roman"/>
          <w:i/>
          <w:color w:val="000000"/>
          <w:lang w:eastAsia="nl-NL"/>
        </w:rPr>
        <w:t xml:space="preserve">Contactonderwijs: </w:t>
      </w:r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 w:hanging="357"/>
        <w:rPr>
          <w:iCs/>
          <w:color w:val="000000"/>
          <w:lang w:eastAsia="nl-NL"/>
        </w:rPr>
      </w:pPr>
      <w:r w:rsidRPr="00194BC5">
        <w:rPr>
          <w:iCs/>
          <w:color w:val="000000"/>
          <w:lang w:eastAsia="nl-NL"/>
        </w:rPr>
        <w:t xml:space="preserve">12.30 – 14.20uur: </w:t>
      </w:r>
      <w:r w:rsidRPr="00194BC5">
        <w:rPr>
          <w:iCs/>
          <w:color w:val="000000"/>
          <w:lang w:eastAsia="nl-NL"/>
        </w:rPr>
        <w:tab/>
        <w:t>informatie beoordelen literatuur (gekoppeld aan artikel ‘</w:t>
      </w:r>
      <w:r w:rsidRPr="00194BC5">
        <w:rPr>
          <w:rFonts w:eastAsia="Times New Roman"/>
          <w:color w:val="000000"/>
          <w:lang w:eastAsia="nl-NL"/>
        </w:rPr>
        <w:t>Door een informatiefolder vooraf zijn patiënten beter voorbereid op hun bezoek aan de mammapoli’ uit het Tijdschrift voor Verpleegkunde</w:t>
      </w:r>
      <w:r w:rsidRPr="00194BC5">
        <w:rPr>
          <w:iCs/>
          <w:color w:val="000000"/>
          <w:lang w:eastAsia="nl-NL"/>
        </w:rPr>
        <w:t>) + basisinformatie verschillende onderzoekdesigns met hun voor- en nadelen</w:t>
      </w:r>
    </w:p>
    <w:p w:rsidR="00194BC5" w:rsidRPr="00194BC5" w:rsidRDefault="00194BC5" w:rsidP="00194BC5">
      <w:pPr>
        <w:pStyle w:val="Lijstalinea"/>
        <w:numPr>
          <w:ilvl w:val="0"/>
          <w:numId w:val="5"/>
        </w:numPr>
        <w:spacing w:after="0" w:line="240" w:lineRule="auto"/>
        <w:ind w:left="357" w:hanging="357"/>
        <w:rPr>
          <w:rFonts w:eastAsia="Times New Roman"/>
          <w:i/>
          <w:color w:val="000000"/>
          <w:lang w:eastAsia="nl-NL"/>
        </w:rPr>
        <w:sectPr w:rsidR="00194BC5" w:rsidRPr="00194BC5" w:rsidSect="00C35A5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4BC5">
        <w:rPr>
          <w:rFonts w:eastAsia="Times New Roman"/>
          <w:color w:val="000000"/>
          <w:lang w:eastAsia="nl-NL"/>
        </w:rPr>
        <w:t>14.20 – 14</w:t>
      </w:r>
      <w:r w:rsidRPr="00194BC5">
        <w:rPr>
          <w:rFonts w:eastAsia="Times New Roman"/>
          <w:color w:val="000000"/>
          <w:lang w:eastAsia="nl-NL"/>
        </w:rPr>
        <w:t xml:space="preserve">.30uur: </w:t>
      </w:r>
      <w:r w:rsidRPr="00194BC5">
        <w:rPr>
          <w:rFonts w:eastAsia="Times New Roman"/>
          <w:color w:val="000000"/>
          <w:lang w:eastAsia="nl-NL"/>
        </w:rPr>
        <w:tab/>
        <w:t>afronding + evaluatie</w:t>
      </w:r>
      <w:bookmarkStart w:id="0" w:name="_GoBack"/>
      <w:bookmarkEnd w:id="0"/>
    </w:p>
    <w:p w:rsidR="002E5756" w:rsidRDefault="002E5756" w:rsidP="00EC761E">
      <w:pPr>
        <w:pStyle w:val="Kop1"/>
      </w:pPr>
    </w:p>
    <w:sectPr w:rsidR="002E5756" w:rsidSect="00EC761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C4" w:rsidRDefault="00913CC4" w:rsidP="00ED7A63">
      <w:pPr>
        <w:spacing w:after="0" w:line="240" w:lineRule="auto"/>
      </w:pPr>
      <w:r>
        <w:separator/>
      </w:r>
    </w:p>
  </w:endnote>
  <w:endnote w:type="continuationSeparator" w:id="0">
    <w:p w:rsidR="00913CC4" w:rsidRDefault="00913CC4" w:rsidP="00ED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232"/>
      <w:docPartObj>
        <w:docPartGallery w:val="Page Numbers (Bottom of Page)"/>
        <w:docPartUnique/>
      </w:docPartObj>
    </w:sdtPr>
    <w:sdtContent>
      <w:p w:rsidR="00194BC5" w:rsidRDefault="00194BC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94BC5" w:rsidRDefault="00194B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48729"/>
      <w:docPartObj>
        <w:docPartGallery w:val="Page Numbers (Bottom of Page)"/>
        <w:docPartUnique/>
      </w:docPartObj>
    </w:sdtPr>
    <w:sdtEndPr/>
    <w:sdtContent>
      <w:p w:rsidR="00913CC4" w:rsidRDefault="00913CC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C5">
          <w:rPr>
            <w:noProof/>
          </w:rPr>
          <w:t>4</w:t>
        </w:r>
        <w:r>
          <w:fldChar w:fldCharType="end"/>
        </w:r>
      </w:p>
    </w:sdtContent>
  </w:sdt>
  <w:p w:rsidR="00913CC4" w:rsidRDefault="00913CC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C4" w:rsidRDefault="00913CC4" w:rsidP="00ED7A63">
      <w:pPr>
        <w:spacing w:after="0" w:line="240" w:lineRule="auto"/>
      </w:pPr>
      <w:r>
        <w:separator/>
      </w:r>
    </w:p>
  </w:footnote>
  <w:footnote w:type="continuationSeparator" w:id="0">
    <w:p w:rsidR="00913CC4" w:rsidRDefault="00913CC4" w:rsidP="00ED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2E7"/>
    <w:multiLevelType w:val="multilevel"/>
    <w:tmpl w:val="BAFCC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D3349D"/>
    <w:multiLevelType w:val="hybridMultilevel"/>
    <w:tmpl w:val="2D4AC74C"/>
    <w:lvl w:ilvl="0" w:tplc="D1E60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B5D75"/>
    <w:multiLevelType w:val="hybridMultilevel"/>
    <w:tmpl w:val="351C03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2B26E7"/>
    <w:multiLevelType w:val="hybridMultilevel"/>
    <w:tmpl w:val="3F6ED668"/>
    <w:lvl w:ilvl="0" w:tplc="73F4E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C7926"/>
    <w:multiLevelType w:val="hybridMultilevel"/>
    <w:tmpl w:val="CE88E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5D3830"/>
    <w:multiLevelType w:val="hybridMultilevel"/>
    <w:tmpl w:val="A59CF2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220F97"/>
    <w:multiLevelType w:val="hybridMultilevel"/>
    <w:tmpl w:val="A3662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4E0424"/>
    <w:multiLevelType w:val="multilevel"/>
    <w:tmpl w:val="1FF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4237E"/>
    <w:multiLevelType w:val="hybridMultilevel"/>
    <w:tmpl w:val="F4A4E6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F4790"/>
    <w:multiLevelType w:val="hybridMultilevel"/>
    <w:tmpl w:val="ACEA3AAC"/>
    <w:lvl w:ilvl="0" w:tplc="A83EF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F53FA"/>
    <w:multiLevelType w:val="hybridMultilevel"/>
    <w:tmpl w:val="AFEECAE8"/>
    <w:lvl w:ilvl="0" w:tplc="04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7495480F"/>
    <w:multiLevelType w:val="hybridMultilevel"/>
    <w:tmpl w:val="3528C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F4195A"/>
    <w:multiLevelType w:val="hybridMultilevel"/>
    <w:tmpl w:val="7EE8E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63"/>
    <w:rsid w:val="00002ED2"/>
    <w:rsid w:val="000C4785"/>
    <w:rsid w:val="00151978"/>
    <w:rsid w:val="00194BC5"/>
    <w:rsid w:val="001A0396"/>
    <w:rsid w:val="001D14F0"/>
    <w:rsid w:val="001E2B34"/>
    <w:rsid w:val="002163C3"/>
    <w:rsid w:val="00224231"/>
    <w:rsid w:val="00226268"/>
    <w:rsid w:val="00237539"/>
    <w:rsid w:val="002634BD"/>
    <w:rsid w:val="00287DE8"/>
    <w:rsid w:val="002924FB"/>
    <w:rsid w:val="002E5756"/>
    <w:rsid w:val="002F71A9"/>
    <w:rsid w:val="003239B6"/>
    <w:rsid w:val="00333C7D"/>
    <w:rsid w:val="00420251"/>
    <w:rsid w:val="00461C12"/>
    <w:rsid w:val="0048262F"/>
    <w:rsid w:val="004C1C4E"/>
    <w:rsid w:val="004F54BC"/>
    <w:rsid w:val="00522A1B"/>
    <w:rsid w:val="005230DF"/>
    <w:rsid w:val="00551B95"/>
    <w:rsid w:val="005F5804"/>
    <w:rsid w:val="005F6C7C"/>
    <w:rsid w:val="0068312E"/>
    <w:rsid w:val="00684474"/>
    <w:rsid w:val="00736B1C"/>
    <w:rsid w:val="00763987"/>
    <w:rsid w:val="008120D1"/>
    <w:rsid w:val="00865982"/>
    <w:rsid w:val="008A5844"/>
    <w:rsid w:val="0090022B"/>
    <w:rsid w:val="00913CC4"/>
    <w:rsid w:val="009363F7"/>
    <w:rsid w:val="009D323E"/>
    <w:rsid w:val="009F5BBF"/>
    <w:rsid w:val="009F5DCB"/>
    <w:rsid w:val="00A67EA8"/>
    <w:rsid w:val="00AA7089"/>
    <w:rsid w:val="00AD7D0E"/>
    <w:rsid w:val="00AE6CB3"/>
    <w:rsid w:val="00B37E54"/>
    <w:rsid w:val="00C35A58"/>
    <w:rsid w:val="00C40C4A"/>
    <w:rsid w:val="00C66F8D"/>
    <w:rsid w:val="00C837B7"/>
    <w:rsid w:val="00CC262B"/>
    <w:rsid w:val="00CC2D17"/>
    <w:rsid w:val="00CF3115"/>
    <w:rsid w:val="00D16E67"/>
    <w:rsid w:val="00D17D13"/>
    <w:rsid w:val="00D35042"/>
    <w:rsid w:val="00D6074B"/>
    <w:rsid w:val="00D76191"/>
    <w:rsid w:val="00DF6A46"/>
    <w:rsid w:val="00E0045E"/>
    <w:rsid w:val="00E07D2B"/>
    <w:rsid w:val="00E153FD"/>
    <w:rsid w:val="00E711F7"/>
    <w:rsid w:val="00E71413"/>
    <w:rsid w:val="00EC761E"/>
    <w:rsid w:val="00ED04A7"/>
    <w:rsid w:val="00ED7A63"/>
    <w:rsid w:val="00EE53EF"/>
    <w:rsid w:val="00EE6902"/>
    <w:rsid w:val="00EF5E9A"/>
    <w:rsid w:val="00F1572E"/>
    <w:rsid w:val="00F85118"/>
    <w:rsid w:val="00FA6548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D7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D7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D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A6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D7A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A63"/>
  </w:style>
  <w:style w:type="paragraph" w:styleId="Voettekst">
    <w:name w:val="footer"/>
    <w:basedOn w:val="Standaard"/>
    <w:link w:val="VoettekstChar"/>
    <w:uiPriority w:val="99"/>
    <w:unhideWhenUsed/>
    <w:rsid w:val="00E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A63"/>
  </w:style>
  <w:style w:type="table" w:styleId="Tabelraster">
    <w:name w:val="Table Grid"/>
    <w:basedOn w:val="Standaardtabel"/>
    <w:uiPriority w:val="59"/>
    <w:rsid w:val="002E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1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D7A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D7A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D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A6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D7A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A63"/>
  </w:style>
  <w:style w:type="paragraph" w:styleId="Voettekst">
    <w:name w:val="footer"/>
    <w:basedOn w:val="Standaard"/>
    <w:link w:val="VoettekstChar"/>
    <w:uiPriority w:val="99"/>
    <w:unhideWhenUsed/>
    <w:rsid w:val="00E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A63"/>
  </w:style>
  <w:style w:type="table" w:styleId="Tabelraster">
    <w:name w:val="Table Grid"/>
    <w:basedOn w:val="Standaardtabel"/>
    <w:uiPriority w:val="59"/>
    <w:rsid w:val="002E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1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696</Words>
  <Characters>3832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Atrium MC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Erkens, Petra</dc:creator>
  <cp:lastModifiedBy>Erkens, Petra</cp:lastModifiedBy>
  <cp:revision>40</cp:revision>
  <cp:lastPrinted>2017-12-07T11:40:00Z</cp:lastPrinted>
  <dcterms:created xsi:type="dcterms:W3CDTF">2017-11-27T09:28:00Z</dcterms:created>
  <dcterms:modified xsi:type="dcterms:W3CDTF">2020-02-11T10:55:00Z</dcterms:modified>
</cp:coreProperties>
</file>